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center"/>
      </w:pPr>
      <w:r>
        <w:rPr>
          <w:rFonts w:ascii="Times New Roman" w:hAnsi="Times New Roman" w:cs="Times New Roman"/>
          <w:b/>
          <w:sz w:val="26"/>
        </w:rPr>
        <w:t xml:space="preserve">ДОГОВОР № ____</w:t>
      </w:r>
    </w:p>
    <w:p>
      <w:pPr>
        <w:spacing w:after="120"/>
        <w:jc w:val="center"/>
      </w:pPr>
      <w:r>
        <w:rPr>
          <w:rFonts w:ascii="Times New Roman" w:hAnsi="Times New Roman" w:cs="Times New Roman"/>
          <w:b/>
          <w:sz w:val="26"/>
        </w:rPr>
        <w:t xml:space="preserve">на предоставление лицензии, установку и внедрение программного комплекса ZenApart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г. Москва «___» __________ 2026 г.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Индивидуальный предприниматель Боярский Максим Константинович, ИНН ____________, ОГРНИП _______________, являющийся разработчиком и правообладателем программного комплекса ZenApart, именуемый в дальнейшем «Исполнитель», с одной стороны, и ______________________________, ИНН __________, ОГРН/ОГРНИП __________, в лице __________, действующего на основании __________, именуемый в дальнейшем «Заказчик», с другой стороны, вместе именуемые «Стороны», заключили настоящий Договор о нижеследующем.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1. ТЕРМИНЫ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1.1. Программный комплекс (ПК) — программное обеспечение ZenApart для управления посуточной арендой, в составе модулей, указанных в Спецификации (Приложение № 1): ИИ-агент для общения с гостями, модуль автоматизации заселения и сопровождения брони, модуль управления уборками, мессенджер, модули интеграции.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1.2. Сервер Заказчика — вычислительный сервер, арендуемый или принадлежащий Заказчику, на котором устанавливается ПК и соответствующий минимальным требованиям Приложения № 1.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1.3. Сторонние сервисы — сервисы третьих лиц, с которыми ПК взаимодействует (CRM, сервисы бронирования, площадки объявлений, мессенджеры, платёжные сервисы, поставщики моделей искусственного интеллекта, умные замки и т. п.).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1.4. Данные Заказчика — любые данные, обрабатываемые ПК на Сервере Заказчика, включая данные гостей, объектов, бронирований и переписки.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2. ПРЕДМЕТ ДОГОВОРА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2.1. Исполнитель предоставляет Заказчику простую (неисключительную) лицензию на использование ПК на Сервере Заказчика в объёме, указанном в Спецификации, и оказывает услуги по установке, настройке и внедрению ПК, а Заказчик принимает и оплачивает их на условиях настоящего Договора.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2.2. Состав модулей, количество объектов размещения и перечень подключаемых каналов и интеграций определяются Спецификацией (Приложение № 1).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3. ИНТЕЛЛЕКТУАЛЬНЫЕ ПРАВА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3.1. Исключительное право на ПК, включая его обновления и документацию, принадлежит Исполнителю и Заказчику не передаётся.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3.2. Лицензия предоставляется бессрочно, на территории Российской Федерации, для использования в собственной деятельности Заказчика в пределах количества объектов, указанного в Спецификации.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3.3. Заказчик не вправе передавать ПК, копии ПК и доступ к нему третьим лицам, предоставлять сублицензии, изменять, декомпилировать ПК или использовать его для создания аналогичного продукта, за исключением случаев, прямо разрешённых законом.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3.4. Данные Заказчика, а также созданные для Заказчика настройки, база знаний и правила работы ИИ-агента принадлежат Заказчику и остаются на Сервере Заказчика.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4. СРОКИ И ЭТАПЫ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4.1. Работы выполняются поэтапно согласно Плану-графику (Приложение № 2): подготовка и установка ПК на Сервер Заказчика; подключение каналов, CRM и сервисов бронирования; настройка ИИ-агента и правил под объекты Заказчика; пробная эксплуатация; сдача-приёмка.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4.2. Исполнитель приступает к работам после подписания Договора, получения предоплаты и предоставления Заказчиком доступов, указанных в Приложении № 1.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4.3. Сроки продлеваются на время задержки предоставления Заказчиком доступов, данных и согласований.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5. СТОИМОСТЬ И ПОРЯДОК РАСЧЁТОВ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5.1. Стоимость лицензии и услуг по установке и внедрению составляет ________ (________) рублей. НДС не облагается в связи с применением Исполнителем упрощённой системы налогообложения (п. 2 ст. 346.11 Налогового кодекса РФ).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5.2. Оплата производится по Графику платежей (Приложение № 3): предоплата ___ % в течение 3 (трёх) рабочих дней с даты подписания Договора, окончательный расчёт — в течение 3 (трёх) рабочих дней с даты подписания Акта сдачи-приёмки.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5.3. Оплата производится двумя платежами: предоплатой и окончательным расчётом. Иных платежей по Договору не предусмотрено. Техническая поддержка и обновления после окончания срока, указанного в п. 9.2, оказываются по отдельному соглашению Сторон.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5.4. Стоимость Сторонних сервисов (подписки на модели ИИ, CRM, сервисы бронирования, мессенджеры, аренда сервера и др.) в стоимость Договора не входит и оплачивается Заказчиком непосредственно их поставщикам.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5.5. Расчёты производятся в рублях безналичным переводом на расчётный счёт Исполнителя. Датой оплаты считается дата списания денежных средств со счёта Заказчика.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6. СДАЧА-ПРИЁМКА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6.1. По завершении пробной эксплуатации Исполнитель направляет Заказчику Акт сдачи-приёмки (Приложение № 4).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6.2. Заказчик в течение 5 (пяти) рабочих дней подписывает Акт либо направляет мотивированный отказ с перечнем замечаний. Если в указанный срок ни Акт, ни отказ не направлены, работы считаются принятыми.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6.3. Замечания устраняются Исполнителем в согласованный срок без дополнительной оплаты, если они не требуют работ сверх Спецификации.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7. ПРАВА И ОБЯЗАННОСТИ СТОРОН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7.1. Исполнитель обязуется: выполнить работы качественно и в сроки; передать Заказчику инструкции по работе с ПК и провести обучение сотрудников; обеспечивать конфиденциальность данных Заказчика; устранять ошибки ПК в период гарантии.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7.2. Заказчик обязуется: предоставить Сервер Заказчика, соответствующий минимальным требованиям; своевременно предоставить доступы к Сторонним сервисам, сведения об объектах и правила работы; оформить и оплачивать подписки на Сторонние сервисы; своевременно принимать и оплачивать работы; назначить ответственное лицо.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7.3. Заказчик самостоятельно определяет и утверждает правила работы ИИ-агента (цены, наценки, условия бронирования, выдачи кодов доступа, эскалации менеджеру) и несёт ответственность за их соответствие своей деятельности и требованиям площадок.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8. ПЕРСОНАЛЬНЫЕ ДАННЫЕ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8.1. Оператором персональных данных гостей и сотрудников является Заказчик.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8.2. Исполнитель обрабатывает персональные данные только по поручению Заказчика (ч. 3 ст. 6 Федерального закона № 152-ФЗ «О персональных данных») и только в объёме, необходимом для установки, настройки и поддержки ПК.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8.3. Удалённый доступ Исполнителя к Серверу Заказчика осуществляется только с согласия Заказчика и может быть отозван им в любой момент. Исполнитель соблюдает конфиденциальность и принимает меры защиты персональных данных, предусмотренные законодательством.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9. ГАРАНТИЯ, ПОДДЕРЖКА И ОБНОВЛЕНИЯ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9.1. Гарантийный срок — 12 (двенадцать) месяцев с даты подписания Акта. В течение гарантийного срока Исполнитель без дополнительной оплаты устраняет ошибки ПК, возникшие по его вине.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9.2. Техническая поддержка и обновления включены в стоимость Договора в течение ___ месяцев с даты подписания Акта.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9.3. Обновления ПК устанавливаются по согласованию с Заказчиком с сохранением возможности отката на предыдущую версию.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9.4. Время реакции на обращение о критичном сбое (ПК не принимает или не отправляет сообщения гостям) — не более ___ часов в рабочее время Исполнителя; на прочие обращения — не более ___ рабочих дней.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9.5. По окончании срока, указанного в п. 9.2, лицензия сохраняется; дальнейшие поддержка и обновления предоставляются по отдельному соглашению Сторон.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10. ОТВЕТСТВЕННОСТЬ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10.1. За просрочку выполнения этапов Исполнитель уплачивает неустойку 0,1 % от стоимости этапа за каждый день просрочки, но не более 10 % стоимости этапа.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10.2. За просрочку оплаты Заказчик уплачивает неустойку 0,1 % от просроченной суммы за каждый день просрочки, но не более 10 % от неё.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10.3. Исполнитель не несёт ответственности за перебои и изменения в работе Сторонних сервисов, за работу Сервера Заказчика, а также за последствия правил работы ИИ-агента, утверждённых Заказчиком.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10.4. Совокупная ответственность Исполнителя по Договору ограничивается суммой, фактически уплаченной Заказчиком за последние 12 месяцев.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11. КОНФИДЕНЦИАЛЬНОСТЬ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11.1. Стороны сохраняют конфиденциальность информации, полученной при исполнении Договора, в течение срока его действия и 5 (пяти) лет после его окончания, кроме случаев, предусмотренных законодательством РФ.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12. ФОРС-МАЖОР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12.1. Стороны освобождаются от ответственности за неисполнение обязательств, вызванное обстоятельствами непреодолимой силы, при условии уведомления другой Стороны в течение 5 (пяти) рабочих дней.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13. СРОК ДЕЙСТВИЯ И РАСТОРЖЕНИЕ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13.1. Договор вступает в силу с момента подписания и действует до полного исполнения обязательств. Условия о лицензии, интеллектуальных правах и конфиденциальности действуют после исполнения Договора.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13.2. Договор может быть расторгнут по соглашению Сторон или в случаях, предусмотренных законодательством РФ, с проведением взаиморасчётов за фактически выполненные работы.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14. СПОРЫ И УВЕДОМЛЕНИЯ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14.1. Споры решаются переговорами, претензионный срок — 10 (десять) рабочих дней. При недостижении соглашения спор передаётся в арбитражный суд по месту нахождения ответчика.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14.2. Уведомления направляются по адресам электронной почты из раздела 15 и считаются полученными в день отправки. Документы, подписанные и направленные в виде скан-копий, имеют силу до обмена оригиналами.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15. РЕКВИЗИТЫ И ПОДПИСИ СТОРОН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ИСПОЛНИТЕЛЬ: ИП Боярский Максим Константинович, ИНН ____________, ОГРНИП _______________. Адрес: 125466, г. Москва, ул. Соколово-Мещерская, д. 16/114, кв. 164. Р/с 40802810238000515947, банк ПАО Сбербанк, БИК 044525225, к/с 30101810400000000225. Тел.: +7 926 612 0888. E-mail: ________.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ЗАКАЗЧИК: ________________________, ИНН ________, ОГРН/ОГРНИП ________. Адрес: ________. Р/с ________, банк ________, БИК ________, к/с ________. Тел.: ________. E-mail: ________.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От Исполнителя: ____________ / Боярский М. К.            От Заказчика: ____________ / ____________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Приложение № 1. Спецификация и минимальные требования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1. ИИ-агент для гостей: ответы в Авито, ЦИАН, WhatsApp, Telegram, MAX и других подключённых каналах; подбор свободных объектов и создание брони, в том числе ночью; распознавание объекта по фото или скриншоту; контроль оплат и залогов; продление, ранний заезд и поздний выезд по правилам Заказчика; работа с фото и голосовыми сообщениями; эскалация менеджеру по правилам.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2. Автоматизация заселения: отправка инструкций по заселению после открытия контактов на площадке; генерация и выдача кодов умных замков после подтверждения оплаты и залога; сообщения о наборах и допуслугах; запрос отзыва после выезда.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3. Финансы: автоматическая сверка оплат и залогов между сервисом бронирования и CRM; учёт возвратов и удержаний.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4. Модуль уборок: задачи горничным, фотоотчёты, ежедневный план уборок.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5. Мессенджер: подключённые каналы в едином окне.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6. Количество объектов размещения: ____. Подключаемые каналы и сервисы: ____________.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7. Минимальные требования к Серверу Заказчика: ____________ [ЦП, память, диск, ОС, доступ в интернет].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Приложение № 2. План-график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Этап 1. Установка ПК на Сервер Заказчика — в течение ___ рабочих дней с даты предоплаты и предоставления доступов.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Этап 2. Подключение каналов, CRM и сервисов бронирования — ___ рабочих дней.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Этап 3. Настройка ИИ-агента и правил под объекты Заказчика — ___ рабочих дней.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Этап 4. Пробная эксплуатация — ___ календарных дней.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Этап 5. Сдача-приёмка — Акт сдачи-приёмки.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Приложение № 3. График платежей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1. Предоплата — ___ % (________ руб.) — в течение 3 рабочих дней с даты подписания Договора — на основании счёта.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2. Окончательный расчёт — ___ % (________ руб.) — в течение 3 рабочих дней с даты подписания Акта — на основании Акта и счёта.</w:t>
      </w:r>
    </w:p>
    <w:p>
      <w:pPr>
        <w:spacing w:after="120"/>
        <w:jc w:val="both"/>
      </w:pPr>
      <w:r>
        <w:rPr>
          <w:rFonts w:ascii="Times New Roman" w:hAnsi="Times New Roman" w:cs="Times New Roman"/>
          <w:b/>
          <w:sz w:val="22"/>
        </w:rPr>
        <w:t xml:space="preserve">Приложение № 4. Форма Акта сдачи-приёмки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АКТ № ___ сдачи-приёмки к Договору № ___ от «___» ________ 2026 г.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Исполнитель передал, а Заказчик принял: лицензию на использование ПК ZenApart в объёме Спецификации; установку, настройку и внедрение ПК на Сервере Заказчика. Стоимость: ________ руб., НДС не облагается в связи с применением Исполнителем УСН (п. 2 ст. 346.11 НК РФ). Претензий к объёму, качеству и срокам Заказчик не имеет / имеет: ________.</w:t>
      </w:r>
    </w:p>
    <w:p>
      <w:pPr>
        <w:spacing w:after="120"/>
        <w:jc w:val="both"/>
      </w:pPr>
      <w:r>
        <w:rPr>
          <w:rFonts w:ascii="Times New Roman" w:hAnsi="Times New Roman" w:cs="Times New Roman"/>
          <w:sz w:val="22"/>
        </w:rPr>
        <w:t xml:space="preserve">От Исполнителя: ____________ / Боярский М. К.            От Заказчика: ____________ / ____________</w:t>
      </w:r>
    </w:p>
    <w:sectPr>
      <w:pgSz w:w="11906" w:h="16838"/>
      <w:pgMar w:top="1134" w:right="850" w:bottom="1134" w:left="1418" w:header="708" w:footer="708" w:gutter="0"/>
    </w:sectPr>
  </w:body>
</w:document>
</file>